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wmf" ContentType="image/x-wmf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sdt>
      <w:sdtPr>
        <w:docPartObj>
          <w:docPartGallery w:val="Table of Contents"/>
          <w:docPartUnique w:val="true"/>
        </w:docPartObj>
      </w:sdtPr>
      <w:sdtContent>
        <w:p>
          <w:pPr>
            <w:pStyle w:val="Nadpisobsahu"/>
            <w:spacing w:before="240" w:after="120"/>
            <w:rPr/>
          </w:pPr>
          <w:r>
            <w:rPr/>
            <w:t>Obsah:</w:t>
          </w:r>
        </w:p>
        <w:p>
          <w:pPr>
            <w:pStyle w:val="Obsah2"/>
            <w:tabs>
              <w:tab w:val="clear" w:pos="570"/>
              <w:tab w:val="right" w:pos="9638" w:leader="dot"/>
            </w:tabs>
            <w:rPr/>
          </w:pPr>
          <w:r>
            <w:fldChar w:fldCharType="begin"/>
          </w:r>
          <w:r>
            <w:rPr>
              <w:rStyle w:val="Odkaznarejstk"/>
            </w:rPr>
            <w:instrText xml:space="preserve"> TOC \o "1-3" \h</w:instrText>
          </w:r>
          <w:r>
            <w:rPr>
              <w:rStyle w:val="Odkaznarejstk"/>
            </w:rPr>
            <w:fldChar w:fldCharType="separate"/>
          </w:r>
          <w:hyperlink w:anchor="__RefHeading___Toc9798_1716457343">
            <w:r>
              <w:rPr>
                <w:rStyle w:val="Odkaznarejstk"/>
              </w:rPr>
              <w:t>A.1 Identifikační údaje</w:t>
              <w:tab/>
              <w:t>3</w:t>
            </w:r>
          </w:hyperlink>
        </w:p>
        <w:p>
          <w:pPr>
            <w:pStyle w:val="Obsah3"/>
            <w:tabs>
              <w:tab w:val="clear" w:pos="1321"/>
              <w:tab w:val="right" w:pos="9638" w:leader="dot"/>
            </w:tabs>
            <w:rPr/>
          </w:pPr>
          <w:hyperlink w:anchor="__RefHeading___Toc9800_1716457343">
            <w:r>
              <w:rPr>
                <w:rStyle w:val="Odkaznarejstk"/>
              </w:rPr>
              <w:t>A.1.1 Údaje o stavbě</w:t>
              <w:tab/>
              <w:t>3</w:t>
            </w:r>
          </w:hyperlink>
        </w:p>
        <w:p>
          <w:pPr>
            <w:pStyle w:val="Obsah3"/>
            <w:tabs>
              <w:tab w:val="clear" w:pos="1321"/>
              <w:tab w:val="right" w:pos="9638" w:leader="dot"/>
            </w:tabs>
            <w:rPr/>
          </w:pPr>
          <w:hyperlink w:anchor="__RefHeading___Toc9802_1716457343">
            <w:r>
              <w:rPr>
                <w:rStyle w:val="Odkaznarejstk"/>
              </w:rPr>
              <w:t>A.1.2 Údaje o stavebníkovi</w:t>
              <w:tab/>
              <w:t>3</w:t>
            </w:r>
          </w:hyperlink>
        </w:p>
        <w:p>
          <w:pPr>
            <w:pStyle w:val="Obsah3"/>
            <w:tabs>
              <w:tab w:val="clear" w:pos="1321"/>
              <w:tab w:val="right" w:pos="9638" w:leader="dot"/>
            </w:tabs>
            <w:rPr/>
          </w:pPr>
          <w:hyperlink w:anchor="__RefHeading___Toc9804_1716457343">
            <w:r>
              <w:rPr>
                <w:rStyle w:val="Odkaznarejstk"/>
              </w:rPr>
              <w:t>A.1.3 Údaje o zpracovateli projektové dokumentace</w:t>
              <w:tab/>
              <w:t>3</w:t>
            </w:r>
          </w:hyperlink>
        </w:p>
        <w:p>
          <w:pPr>
            <w:pStyle w:val="Obsah1"/>
            <w:tabs>
              <w:tab w:val="clear" w:pos="567"/>
              <w:tab w:val="clear" w:pos="9628"/>
              <w:tab w:val="right" w:pos="9638" w:leader="dot"/>
            </w:tabs>
            <w:rPr/>
          </w:pPr>
          <w:hyperlink w:anchor="__RefHeading___Toc489_1505107361">
            <w:r>
              <w:rPr>
                <w:rStyle w:val="Odkaznarejstk"/>
              </w:rPr>
              <w:t>A.2 Členění stavby na objekty a technická a technologická zařízení</w:t>
              <w:tab/>
              <w:t>4</w:t>
            </w:r>
          </w:hyperlink>
        </w:p>
        <w:p>
          <w:pPr>
            <w:pStyle w:val="Obsah2"/>
            <w:tabs>
              <w:tab w:val="clear" w:pos="570"/>
              <w:tab w:val="right" w:pos="9638" w:leader="dot"/>
            </w:tabs>
            <w:rPr/>
          </w:pPr>
          <w:hyperlink w:anchor="__RefHeading___Toc9808_1716457343">
            <w:r>
              <w:rPr>
                <w:rStyle w:val="Odkaznarejstk"/>
              </w:rPr>
              <w:t>A.3 Seznam vstupních podkladů</w:t>
              <w:tab/>
              <w:t>4</w:t>
            </w:r>
          </w:hyperlink>
          <w:r>
            <w:rPr>
              <w:rStyle w:val="Odkaznarejstk"/>
            </w:rPr>
            <w:fldChar w:fldCharType="end"/>
          </w:r>
        </w:p>
      </w:sdtContent>
    </w:sdt>
    <w:p>
      <w:pPr>
        <w:pStyle w:val="Obsah2"/>
        <w:tabs>
          <w:tab w:val="clear" w:pos="570"/>
          <w:tab w:val="clear" w:pos="9638"/>
          <w:tab w:val="left" w:pos="567" w:leader="none"/>
          <w:tab w:val="right" w:pos="9628" w:leader="dot"/>
        </w:tabs>
        <w:spacing w:lineRule="auto" w:line="300"/>
        <w:rPr/>
      </w:pPr>
      <w:r>
        <w:rPr/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jc w:val="center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rPr>
          <w:rFonts w:cs="Arial"/>
        </w:rPr>
      </w:pPr>
      <w:r>
        <w:rPr>
          <w:rFonts w:cs="Arial"/>
        </w:rPr>
      </w:r>
    </w:p>
    <w:p>
      <w:pPr>
        <w:pStyle w:val="Textbody"/>
        <w:ind w:left="0" w:hanging="0"/>
        <w:rPr>
          <w:rFonts w:cs="Arial"/>
        </w:rPr>
      </w:pPr>
      <w:r>
        <w:rPr>
          <w:rFonts w:cs="Arial"/>
        </w:rPr>
      </w:r>
    </w:p>
    <w:p>
      <w:pPr>
        <w:pStyle w:val="Textbody"/>
        <w:ind w:left="0" w:hanging="0"/>
        <w:rPr>
          <w:rFonts w:cs="Arial"/>
        </w:rPr>
      </w:pPr>
      <w:r>
        <w:rPr>
          <w:rFonts w:cs="Arial"/>
        </w:rPr>
      </w:r>
    </w:p>
    <w:p>
      <w:pPr>
        <w:pStyle w:val="Nadpis2"/>
        <w:tabs>
          <w:tab w:val="clear" w:pos="720"/>
          <w:tab w:val="left" w:pos="851" w:leader="none"/>
        </w:tabs>
        <w:spacing w:before="0" w:after="0"/>
        <w:rPr>
          <w:rFonts w:cs="Arial"/>
        </w:rPr>
      </w:pPr>
      <w:bookmarkStart w:id="0" w:name="__RefHeading___Toc9798_1716457343"/>
      <w:bookmarkStart w:id="1" w:name="_Toc528410465"/>
      <w:bookmarkStart w:id="2" w:name="_Toc516485715"/>
      <w:bookmarkEnd w:id="0"/>
      <w:r>
        <w:rPr>
          <w:rFonts w:cs="Arial"/>
          <w:bCs w:val="false"/>
        </w:rPr>
        <w:t>A.1</w:t>
      </w:r>
      <w:r>
        <w:rPr>
          <w:rFonts w:cs="Arial"/>
        </w:rPr>
        <w:tab/>
        <w:t>Identifikační údaje</w:t>
      </w:r>
      <w:bookmarkEnd w:id="1"/>
      <w:bookmarkEnd w:id="2"/>
    </w:p>
    <w:p>
      <w:pPr>
        <w:pStyle w:val="Textbody"/>
        <w:spacing w:before="0" w:after="0"/>
        <w:ind w:left="284" w:hanging="0"/>
        <w:rPr>
          <w:rFonts w:cs="Arial"/>
        </w:rPr>
      </w:pPr>
      <w:r>
        <w:rPr>
          <w:rFonts w:cs="Arial"/>
        </w:rPr>
      </w:r>
    </w:p>
    <w:p>
      <w:pPr>
        <w:pStyle w:val="Nadpis3"/>
        <w:tabs>
          <w:tab w:val="clear" w:pos="720"/>
          <w:tab w:val="left" w:pos="851" w:leader="none"/>
        </w:tabs>
        <w:spacing w:before="0" w:after="0"/>
        <w:rPr>
          <w:rFonts w:ascii="Arial" w:hAnsi="Arial" w:cs="Arial"/>
          <w:color w:val="000000" w:themeColor="text1"/>
        </w:rPr>
      </w:pPr>
      <w:bookmarkStart w:id="3" w:name="__RefHeading___Toc9800_1716457343"/>
      <w:bookmarkStart w:id="4" w:name="_Toc528410466"/>
      <w:bookmarkStart w:id="5" w:name="_Toc516485716"/>
      <w:bookmarkEnd w:id="3"/>
      <w:r>
        <w:rPr>
          <w:rFonts w:cs="Arial" w:ascii="Arial" w:hAnsi="Arial"/>
          <w:color w:val="000000" w:themeColor="text1"/>
        </w:rPr>
        <w:t>A.1.1</w:t>
        <w:tab/>
        <w:t>Údaje o stavbě</w:t>
      </w:r>
      <w:bookmarkEnd w:id="4"/>
      <w:bookmarkEnd w:id="5"/>
    </w:p>
    <w:p>
      <w:pPr>
        <w:pStyle w:val="Bukaseccoobsah"/>
        <w:ind w:left="0" w:hanging="0"/>
        <w:rPr>
          <w:rFonts w:cs="Arial"/>
          <w:bCs/>
        </w:rPr>
      </w:pPr>
      <w:r>
        <w:rPr>
          <w:rFonts w:cs="Arial"/>
          <w:bCs/>
        </w:rPr>
      </w:r>
    </w:p>
    <w:p>
      <w:pPr>
        <w:pStyle w:val="Normal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a) název stavby</w:t>
      </w:r>
    </w:p>
    <w:p>
      <w:pPr>
        <w:pStyle w:val="Odstavecseseznamem1"/>
        <w:rPr>
          <w:rFonts w:cs="Arial"/>
          <w:bCs/>
        </w:rPr>
      </w:pPr>
      <w:r>
        <w:rPr/>
        <w:t>Pavilon v parku Sacré Coeur</w:t>
      </w:r>
    </w:p>
    <w:p>
      <w:pPr>
        <w:pStyle w:val="Odstavecseseznamem1"/>
        <w:rPr>
          <w:rFonts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b) místo stavby (adresa, čísla popisná, katastrální území, parcelní čísla pozemků)</w:t>
      </w:r>
    </w:p>
    <w:p>
      <w:pPr>
        <w:pStyle w:val="Odstavecseseznamem1"/>
        <w:rPr>
          <w:rFonts w:cs="Arial"/>
          <w:color w:val="1D1C1D"/>
          <w:sz w:val="23"/>
          <w:szCs w:val="23"/>
          <w:shd w:fill="FFFFFF" w:val="clear"/>
        </w:rPr>
      </w:pPr>
      <w:r>
        <w:rPr>
          <w:rFonts w:cs="Arial"/>
        </w:rPr>
        <w:t>Místo stavby:</w:t>
        <w:tab/>
      </w:r>
      <w:r>
        <w:rPr>
          <w:rFonts w:cs="Arial"/>
          <w:color w:val="1D1C1D"/>
          <w:sz w:val="23"/>
          <w:szCs w:val="23"/>
          <w:shd w:fill="FFFFFF" w:val="clear"/>
        </w:rPr>
        <w:t>park Sacré Coeur na parcele č. 3110/4</w:t>
      </w:r>
    </w:p>
    <w:p>
      <w:pPr>
        <w:pStyle w:val="Odstavecseseznamem1"/>
        <w:rPr>
          <w:rFonts w:cs="Arial"/>
          <w:color w:val="222222"/>
          <w:sz w:val="21"/>
          <w:szCs w:val="21"/>
          <w:shd w:fill="FFFFFF" w:val="clear"/>
        </w:rPr>
      </w:pPr>
      <w:r>
        <w:rPr/>
        <w:tab/>
        <w:t>Praha 5</w:t>
      </w:r>
    </w:p>
    <w:p>
      <w:pPr>
        <w:pStyle w:val="Odstavecseseznamem1"/>
        <w:rPr>
          <w:rFonts w:cs="Arial"/>
        </w:rPr>
      </w:pPr>
      <w:r>
        <w:rPr/>
        <w:tab/>
        <w:t>Česká republika</w:t>
      </w:r>
    </w:p>
    <w:p>
      <w:pPr>
        <w:pStyle w:val="Odstavecseseznamem1"/>
        <w:rPr>
          <w:bCs/>
        </w:rPr>
      </w:pPr>
      <w:r>
        <w:rPr/>
        <w:t>Katastrální území:</w:t>
        <w:tab/>
        <w:t>Smíchov [729051]</w:t>
      </w:r>
    </w:p>
    <w:p>
      <w:pPr>
        <w:pStyle w:val="Odstavecseseznamem1"/>
        <w:rPr>
          <w:rFonts w:cs="Arial"/>
        </w:rPr>
      </w:pPr>
      <w:r>
        <w:rPr/>
        <w:t>Parcelní číslo:</w:t>
        <w:tab/>
        <w:t>3110/4</w:t>
      </w:r>
      <w:r>
        <w:rPr>
          <w:rFonts w:cs="Arial"/>
        </w:rPr>
        <w:t xml:space="preserve"> – pavilon</w:t>
      </w:r>
    </w:p>
    <w:p>
      <w:pPr>
        <w:pStyle w:val="Odstavecseseznamem1"/>
        <w:rPr>
          <w:rFonts w:cs="Arial"/>
        </w:rPr>
      </w:pPr>
      <w:r>
        <w:rPr>
          <w:rFonts w:cs="Arial"/>
        </w:rPr>
        <w:tab/>
        <w:t>3110/4, 3110/18, 3110/20, 3110/21 – přípojka NN</w:t>
      </w:r>
    </w:p>
    <w:p>
      <w:pPr>
        <w:pStyle w:val="Normal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c) předmět projektové dokumentace</w:t>
      </w:r>
    </w:p>
    <w:p>
      <w:pPr>
        <w:pStyle w:val="Bukaseccoobsah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>Záměrem investora a předmětem předkládané projektové dokumentace je návrh stavby svatebního pavilonu v parku Sacré Coeur v městské části Smíchov-Praha 5.</w:t>
      </w:r>
    </w:p>
    <w:p>
      <w:pPr>
        <w:pStyle w:val="Bukaseccoobsah"/>
        <w:ind w:left="0" w:hanging="0"/>
        <w:jc w:val="both"/>
        <w:rPr>
          <w:rFonts w:cs="Arial"/>
          <w:szCs w:val="22"/>
        </w:rPr>
      </w:pPr>
      <w:r>
        <w:rPr>
          <w:rFonts w:cs="Arial"/>
          <w:szCs w:val="22"/>
        </w:rPr>
      </w:r>
    </w:p>
    <w:p>
      <w:pPr>
        <w:pStyle w:val="Nadpis3"/>
        <w:tabs>
          <w:tab w:val="clear" w:pos="720"/>
          <w:tab w:val="left" w:pos="851" w:leader="none"/>
        </w:tabs>
        <w:spacing w:before="0" w:after="0"/>
        <w:rPr>
          <w:rFonts w:ascii="Arial" w:hAnsi="Arial" w:cs="Arial"/>
          <w:color w:val="000000" w:themeColor="text1"/>
        </w:rPr>
      </w:pPr>
      <w:bookmarkStart w:id="6" w:name="__RefHeading___Toc9802_1716457343"/>
      <w:bookmarkStart w:id="7" w:name="_Toc528410467"/>
      <w:bookmarkStart w:id="8" w:name="_Toc516485717"/>
      <w:bookmarkEnd w:id="6"/>
      <w:r>
        <w:rPr>
          <w:rFonts w:cs="Arial" w:ascii="Arial" w:hAnsi="Arial"/>
          <w:color w:val="000000" w:themeColor="text1"/>
        </w:rPr>
        <w:t>A.1.2</w:t>
        <w:tab/>
        <w:t>Údaje o stavebníkovi</w:t>
      </w:r>
      <w:bookmarkEnd w:id="7"/>
      <w:bookmarkEnd w:id="8"/>
    </w:p>
    <w:p>
      <w:pPr>
        <w:pStyle w:val="Odstavecseseznamem1"/>
        <w:rPr>
          <w:rFonts w:cs="Arial"/>
        </w:rPr>
      </w:pPr>
      <w:r>
        <w:rPr/>
        <w:tab/>
      </w:r>
    </w:p>
    <w:p>
      <w:pPr>
        <w:pStyle w:val="Odstavecseseznamem1"/>
        <w:rPr>
          <w:rFonts w:cs="Arial"/>
        </w:rPr>
      </w:pPr>
      <w:r>
        <w:rPr/>
        <w:t>Název:</w:t>
        <w:tab/>
        <w:t>Městská část Praha 5</w:t>
      </w:r>
    </w:p>
    <w:p>
      <w:pPr>
        <w:pStyle w:val="Odstavecseseznamem1"/>
        <w:rPr>
          <w:rFonts w:cs="Arial"/>
        </w:rPr>
      </w:pPr>
      <w:r>
        <w:rPr/>
        <w:t>Sídlo:</w:t>
        <w:tab/>
        <w:t xml:space="preserve">Náměstí 14. října 4 </w:t>
      </w:r>
    </w:p>
    <w:p>
      <w:pPr>
        <w:pStyle w:val="Odstavecseseznamem1"/>
        <w:rPr>
          <w:rFonts w:cs="Arial"/>
        </w:rPr>
      </w:pPr>
      <w:r>
        <w:rPr/>
        <w:tab/>
        <w:t xml:space="preserve">150 22 Praha 5 </w:t>
      </w:r>
    </w:p>
    <w:p>
      <w:pPr>
        <w:pStyle w:val="Odstavecseseznamem1"/>
        <w:rPr>
          <w:rFonts w:cs="Arial"/>
        </w:rPr>
      </w:pPr>
      <w:r>
        <w:rPr/>
        <w:t>Identifikační číslo:</w:t>
        <w:tab/>
        <w:t>00063631</w:t>
      </w:r>
    </w:p>
    <w:p>
      <w:pPr>
        <w:pStyle w:val="Odstavecseseznamem1"/>
        <w:rPr>
          <w:rFonts w:cs="Arial"/>
        </w:rPr>
      </w:pPr>
      <w:r>
        <w:rPr/>
        <w:t>Právní forma:</w:t>
        <w:tab/>
        <w:t>Obec (obecní úřad)</w:t>
      </w:r>
    </w:p>
    <w:p>
      <w:pPr>
        <w:pStyle w:val="Bukaseccoobsah"/>
        <w:ind w:left="0" w:hanging="0"/>
        <w:jc w:val="both"/>
        <w:rPr>
          <w:rFonts w:cs="Arial"/>
        </w:rPr>
      </w:pPr>
      <w:r>
        <w:rPr>
          <w:rFonts w:cs="Arial"/>
        </w:rPr>
        <w:tab/>
      </w:r>
    </w:p>
    <w:p>
      <w:pPr>
        <w:pStyle w:val="Nadpis3"/>
        <w:tabs>
          <w:tab w:val="clear" w:pos="720"/>
          <w:tab w:val="left" w:pos="851" w:leader="none"/>
        </w:tabs>
        <w:spacing w:before="0" w:after="0"/>
        <w:rPr>
          <w:rFonts w:ascii="Arial" w:hAnsi="Arial" w:cs="Arial"/>
          <w:color w:val="auto"/>
        </w:rPr>
      </w:pPr>
      <w:bookmarkStart w:id="9" w:name="__RefHeading___Toc9804_1716457343"/>
      <w:bookmarkStart w:id="10" w:name="_Toc528410468"/>
      <w:bookmarkStart w:id="11" w:name="_Toc516485718"/>
      <w:bookmarkEnd w:id="9"/>
      <w:r>
        <w:rPr>
          <w:rFonts w:cs="Arial" w:ascii="Arial" w:hAnsi="Arial"/>
          <w:color w:val="auto"/>
        </w:rPr>
        <w:t>A.1.3</w:t>
        <w:tab/>
        <w:t>Údaje o zpracovateli projektové dokumentace</w:t>
      </w:r>
      <w:bookmarkEnd w:id="10"/>
      <w:bookmarkEnd w:id="11"/>
    </w:p>
    <w:p>
      <w:pPr>
        <w:pStyle w:val="Bukaseccoobsah"/>
        <w:ind w:left="0" w:hanging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a) jméno, příjmení, obchodní firma, IČ, bylo-li přiděleno, místo podnikání (fyzická osoba podnikající) nebo obchodní firma nebo název, IČ, bylo-li přiděleno, adresa sídla (právnická osoba)</w:t>
      </w:r>
    </w:p>
    <w:p>
      <w:pPr>
        <w:pStyle w:val="Odstavecseseznamem1"/>
        <w:rPr/>
      </w:pPr>
      <w:r>
        <w:rPr/>
      </w:r>
    </w:p>
    <w:p>
      <w:pPr>
        <w:pStyle w:val="Odstavecseseznamem1"/>
        <w:rPr/>
      </w:pPr>
      <w:r>
        <w:rPr/>
        <w:t>Obchodní firma:</w:t>
        <w:tab/>
        <w:tab/>
        <w:t>Studio PHX s.r.o.</w:t>
      </w:r>
    </w:p>
    <w:p>
      <w:pPr>
        <w:pStyle w:val="Odstavecseseznamem1"/>
        <w:rPr/>
      </w:pPr>
      <w:r>
        <w:rPr/>
        <w:t>Sídlo:</w:t>
        <w:tab/>
        <w:tab/>
        <w:t>Ondříčkova 384/33</w:t>
      </w:r>
    </w:p>
    <w:p>
      <w:pPr>
        <w:pStyle w:val="Odstavecseseznamem1"/>
        <w:rPr/>
      </w:pPr>
      <w:r>
        <w:rPr/>
        <w:tab/>
        <w:tab/>
        <w:t>130 00 Praha 3 - Žižkov</w:t>
      </w:r>
    </w:p>
    <w:p>
      <w:pPr>
        <w:pStyle w:val="Odstavecseseznamem1"/>
        <w:rPr/>
      </w:pPr>
      <w:r>
        <w:rPr/>
        <w:t>Spisová značka:</w:t>
        <w:tab/>
        <w:tab/>
        <w:t>C 330885 vedená u Městského soudu v Praze</w:t>
      </w:r>
    </w:p>
    <w:p>
      <w:pPr>
        <w:pStyle w:val="Odstavecseseznamem1"/>
        <w:rPr/>
      </w:pPr>
      <w:r>
        <w:rPr/>
        <w:t>Identifikační číslo:</w:t>
        <w:tab/>
        <w:tab/>
        <w:t>09098569</w:t>
      </w:r>
    </w:p>
    <w:p>
      <w:pPr>
        <w:pStyle w:val="Odstavecseseznamem1"/>
        <w:rPr/>
      </w:pPr>
      <w:r>
        <w:rPr/>
      </w:r>
    </w:p>
    <w:p>
      <w:pPr>
        <w:pStyle w:val="Bukaseccoobsah"/>
        <w:ind w:left="0" w:hanging="0"/>
        <w:jc w:val="both"/>
        <w:rPr>
          <w:rFonts w:cs="Arial"/>
          <w:szCs w:val="22"/>
        </w:rPr>
      </w:pPr>
      <w:r>
        <w:rPr>
          <w:rFonts w:cs="Arial"/>
          <w:szCs w:val="22"/>
        </w:rPr>
      </w:r>
    </w:p>
    <w:p>
      <w:pPr>
        <w:pStyle w:val="Bukaseccoobsah"/>
        <w:ind w:left="0" w:hanging="0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>b) jméno a příjmení hlavního projektanta včetně čísla, pod kterým je zapsán v evidenci autorizovaných osob vedené Českou komorou architektů nebo Českou komorou autorizovaných inženýrů a techniků činných ve výstavbě, s vyznačeným oborem, popřípadě specializací jeho autorizace</w:t>
      </w:r>
    </w:p>
    <w:p>
      <w:pPr>
        <w:pStyle w:val="Odstavecseseznamem1"/>
        <w:rPr/>
      </w:pPr>
      <w:r>
        <w:rPr/>
      </w:r>
    </w:p>
    <w:p>
      <w:pPr>
        <w:pStyle w:val="Odstavecseseznamem1"/>
        <w:rPr/>
      </w:pPr>
      <w:r>
        <w:rPr/>
        <w:t>Hlavní inženýr projektu:</w:t>
        <w:tab/>
        <w:t>Ing. arch. Daniel Piecuch</w:t>
      </w:r>
    </w:p>
    <w:p>
      <w:pPr>
        <w:pStyle w:val="Odstavecseseznamem1"/>
        <w:rPr/>
      </w:pPr>
      <w:r>
        <w:rPr/>
        <w:t>Autorizace ČKA:</w:t>
        <w:tab/>
        <w:t>03797</w:t>
      </w:r>
    </w:p>
    <w:p>
      <w:pPr>
        <w:pStyle w:val="Odstavecseseznamem1"/>
        <w:rPr/>
      </w:pPr>
      <w:r>
        <w:rPr/>
        <w:tab/>
        <w:t>obor architektura (A.1 – pozemní stavby)</w:t>
      </w:r>
    </w:p>
    <w:p>
      <w:pPr>
        <w:pStyle w:val="Odstavecseseznamem1"/>
        <w:rPr/>
      </w:pPr>
      <w:r>
        <w:rPr/>
        <w:t>Telefon:</w:t>
        <w:tab/>
        <w:t>+420 777 868 287</w:t>
      </w:r>
    </w:p>
    <w:p>
      <w:pPr>
        <w:pStyle w:val="Odstavecseseznamem1"/>
        <w:rPr/>
      </w:pPr>
      <w:r>
        <w:rPr/>
        <w:t>E-mail:</w:t>
        <w:tab/>
        <w:t>piecuch@studiophx.cz</w:t>
      </w:r>
    </w:p>
    <w:p>
      <w:pPr>
        <w:pStyle w:val="Odstavecseseznamem1"/>
        <w:spacing w:before="0" w:after="0"/>
        <w:contextualSpacing/>
        <w:rPr/>
      </w:pPr>
      <w:r>
        <w:rPr/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c) jména a příjmení projektantů jednotlivých částí dokumentace včetně čísla, pod kterým jsou zapsáni v evidenci autorizovaných osob vedené Českou komorou architektů nebo Českou komorou autorizovaných inženýrů a techniků činných ve výstavbě, s vyznačeným oborem, popřípadě specializací jejich autorizace. 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  <w:u w:val="single"/>
        </w:rPr>
      </w:pPr>
      <w:r>
        <w:rPr>
          <w:rFonts w:cs="Arial" w:ascii="Arial" w:hAnsi="Arial"/>
          <w:sz w:val="22"/>
          <w:szCs w:val="22"/>
          <w:u w:val="single"/>
        </w:rPr>
        <w:t>STATICKÉ ŘEŠENÍ STAVBY</w:t>
      </w:r>
    </w:p>
    <w:p>
      <w:pPr>
        <w:pStyle w:val="Normal"/>
        <w:rPr>
          <w:rFonts w:ascii="Arial" w:hAnsi="Arial" w:cs="Arial"/>
          <w:sz w:val="22"/>
          <w:szCs w:val="22"/>
          <w:lang w:eastAsia="cs-CZ"/>
        </w:rPr>
      </w:pPr>
      <w:r>
        <w:rPr>
          <w:rFonts w:cs="Arial" w:ascii="Arial" w:hAnsi="Arial"/>
          <w:sz w:val="22"/>
          <w:szCs w:val="22"/>
        </w:rPr>
        <w:tab/>
        <w:t xml:space="preserve">Projektant: </w:t>
        <w:tab/>
        <w:tab/>
        <w:tab/>
      </w:r>
      <w:r>
        <w:rPr>
          <w:rFonts w:cs="Arial" w:ascii="Arial" w:hAnsi="Arial"/>
          <w:sz w:val="22"/>
          <w:szCs w:val="22"/>
          <w:lang w:eastAsia="cs-CZ"/>
        </w:rPr>
        <w:t>Ing. Karel Košek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lang w:eastAsia="cs-CZ"/>
        </w:rPr>
        <w:tab/>
      </w:r>
      <w:r>
        <w:rPr>
          <w:rFonts w:cs="Arial" w:ascii="Arial" w:hAnsi="Arial"/>
          <w:sz w:val="22"/>
          <w:szCs w:val="22"/>
        </w:rPr>
        <w:t xml:space="preserve">Autorizace ČKAIT: </w:t>
        <w:tab/>
        <w:tab/>
        <w:t>8742 - IS00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 xml:space="preserve">Telefon: </w:t>
        <w:tab/>
        <w:tab/>
        <w:tab/>
        <w:t>+420 602 823 694</w:t>
      </w:r>
    </w:p>
    <w:p>
      <w:pPr>
        <w:pStyle w:val="Normal"/>
        <w:spacing w:lineRule="auto" w:line="480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 xml:space="preserve">E-mail: </w:t>
        <w:tab/>
        <w:tab/>
        <w:tab/>
        <w:t>karel.kosek@staticpoint.cz</w:t>
      </w:r>
    </w:p>
    <w:p>
      <w:pPr>
        <w:pStyle w:val="Normal"/>
        <w:ind w:right="-427" w:hanging="0"/>
        <w:rPr>
          <w:u w:val="single"/>
        </w:rPr>
      </w:pPr>
      <w:r>
        <w:rPr>
          <w:rFonts w:cs="Arial" w:ascii="Arial" w:hAnsi="Arial"/>
          <w:sz w:val="22"/>
          <w:szCs w:val="22"/>
          <w:u w:val="single"/>
        </w:rPr>
        <w:t>POŽÁRNĚ BEZPEČNOSTNÍ ŘEŠENÍ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>Projektant:</w:t>
        <w:tab/>
        <w:tab/>
        <w:tab/>
        <w:t>Ing. Michal Netušil, Ph.D.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>Autorizace ČKAIT:</w:t>
        <w:tab/>
        <w:tab/>
        <w:t>0012242 – IH00, IS00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>Telefon:</w:t>
        <w:tab/>
        <w:tab/>
        <w:tab/>
        <w:t>+420 724 685 264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>E-mail:</w:t>
        <w:tab/>
        <w:tab/>
        <w:tab/>
        <w:tab/>
        <w:t>michalnetusil@seznam.cz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  <w:u w:val="single"/>
        </w:rPr>
      </w:pPr>
      <w:r>
        <w:rPr>
          <w:rFonts w:cs="Arial" w:ascii="Arial" w:hAnsi="Arial"/>
          <w:sz w:val="22"/>
          <w:szCs w:val="22"/>
          <w:u w:val="single"/>
        </w:rPr>
        <w:t>ELEKTRO</w:t>
      </w:r>
    </w:p>
    <w:p>
      <w:pPr>
        <w:pStyle w:val="Normal"/>
        <w:rPr>
          <w:rFonts w:ascii="Arial" w:hAnsi="Arial" w:cs="Arial"/>
          <w:sz w:val="22"/>
          <w:szCs w:val="22"/>
          <w:lang w:eastAsia="cs-CZ"/>
        </w:rPr>
      </w:pPr>
      <w:r>
        <w:rPr>
          <w:rFonts w:cs="Arial" w:ascii="Arial" w:hAnsi="Arial"/>
          <w:sz w:val="22"/>
          <w:szCs w:val="22"/>
        </w:rPr>
        <w:tab/>
        <w:t xml:space="preserve">Projektant: </w:t>
        <w:tab/>
        <w:tab/>
        <w:tab/>
        <w:t xml:space="preserve">Ing. Kamil Hořejš, ČKAIT 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lang w:eastAsia="cs-CZ"/>
        </w:rPr>
        <w:tab/>
      </w:r>
      <w:r>
        <w:rPr>
          <w:rFonts w:cs="Arial" w:ascii="Arial" w:hAnsi="Arial"/>
          <w:sz w:val="22"/>
          <w:szCs w:val="22"/>
        </w:rPr>
        <w:t xml:space="preserve">Autorizace ČKAIT: </w:t>
        <w:tab/>
        <w:tab/>
        <w:t>8353 – IE02, IT00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 xml:space="preserve">Telefon: </w:t>
        <w:tab/>
        <w:tab/>
        <w:tab/>
        <w:t>+420 602 370 985</w:t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 xml:space="preserve">E-mail: </w:t>
        <w:tab/>
        <w:tab/>
        <w:tab/>
      </w:r>
      <w:hyperlink r:id="rId2">
        <w:r>
          <w:rPr>
            <w:rStyle w:val="Internetovodkaz"/>
            <w:rFonts w:cs="Arial" w:ascii="Arial" w:hAnsi="Arial"/>
            <w:color w:val="auto"/>
            <w:sz w:val="22"/>
            <w:szCs w:val="22"/>
            <w:u w:val="none"/>
          </w:rPr>
          <w:t>horejsk@seznam.cz</w:t>
        </w:r>
      </w:hyperlink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-427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extbody"/>
        <w:numPr>
          <w:ilvl w:val="0"/>
          <w:numId w:val="0"/>
        </w:numPr>
        <w:tabs>
          <w:tab w:val="clear" w:pos="720"/>
          <w:tab w:val="left" w:pos="851" w:leader="none"/>
        </w:tabs>
        <w:spacing w:before="0" w:after="0"/>
        <w:ind w:left="851" w:right="-1" w:hanging="851"/>
        <w:jc w:val="both"/>
        <w:outlineLvl w:val="0"/>
        <w:rPr>
          <w:rFonts w:cs="Arial"/>
        </w:rPr>
      </w:pPr>
      <w:bookmarkStart w:id="12" w:name="__RefHeading___Toc489_1505107361"/>
      <w:bookmarkStart w:id="13" w:name="_Toc528410469"/>
      <w:bookmarkEnd w:id="12"/>
      <w:r>
        <w:rPr>
          <w:rFonts w:cs="Arial"/>
          <w:b/>
          <w:sz w:val="36"/>
          <w:szCs w:val="36"/>
        </w:rPr>
        <w:t>A.2</w:t>
        <w:tab/>
        <w:t>Členění stavby na objekty a technická a technologická zařízení</w:t>
      </w:r>
      <w:bookmarkEnd w:id="13"/>
    </w:p>
    <w:p>
      <w:pPr>
        <w:pStyle w:val="Normal"/>
        <w:widowControl/>
        <w:suppressAutoHyphens w:val="false"/>
        <w:jc w:val="both"/>
        <w:textAlignment w:val="auto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Stavba bude prováděna jako jeden stavební objekt bez jakéhokoliv členění na technická a technologická zařízení.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adpis2"/>
        <w:tabs>
          <w:tab w:val="clear" w:pos="720"/>
          <w:tab w:val="left" w:pos="851" w:leader="none"/>
        </w:tabs>
        <w:spacing w:before="0" w:after="0"/>
        <w:rPr>
          <w:rFonts w:cs="Arial"/>
        </w:rPr>
      </w:pPr>
      <w:bookmarkStart w:id="14" w:name="__RefHeading___Toc9808_1716457343"/>
      <w:bookmarkStart w:id="15" w:name="_Toc528410470"/>
      <w:bookmarkStart w:id="16" w:name="_Toc516485719"/>
      <w:bookmarkEnd w:id="14"/>
      <w:r>
        <w:rPr>
          <w:rFonts w:cs="Arial"/>
        </w:rPr>
        <w:t>A.3</w:t>
        <w:tab/>
        <w:t>Seznam vstupních podkladů</w:t>
      </w:r>
      <w:bookmarkEnd w:id="15"/>
      <w:bookmarkEnd w:id="16"/>
    </w:p>
    <w:p>
      <w:pPr>
        <w:pStyle w:val="Textbody"/>
        <w:spacing w:before="0" w:after="0"/>
        <w:ind w:left="0" w:hanging="0"/>
        <w:jc w:val="both"/>
        <w:rPr/>
      </w:pPr>
      <w:r>
        <w:rPr/>
      </w:r>
    </w:p>
    <w:p>
      <w:pPr>
        <w:pStyle w:val="Textbody"/>
        <w:spacing w:before="0" w:after="0"/>
        <w:ind w:left="0" w:hanging="0"/>
        <w:jc w:val="both"/>
        <w:rPr/>
      </w:pPr>
      <w:r>
        <w:rPr>
          <w:bCs/>
        </w:rPr>
        <w:tab/>
        <w:t>Před zahájením projektových prací byla provedena prohlídka řešeného území včetně pořízení fotodokumentace.</w:t>
      </w:r>
    </w:p>
    <w:p>
      <w:pPr>
        <w:pStyle w:val="Textbody"/>
        <w:spacing w:before="0" w:after="0"/>
        <w:ind w:left="0" w:hanging="0"/>
        <w:jc w:val="both"/>
        <w:rPr>
          <w:bCs/>
        </w:rPr>
      </w:pPr>
      <w:r>
        <w:rPr>
          <w:bCs/>
        </w:rPr>
      </w:r>
    </w:p>
    <w:p>
      <w:pPr>
        <w:pStyle w:val="Textbody"/>
        <w:spacing w:before="0" w:after="0"/>
        <w:ind w:left="0" w:hanging="0"/>
        <w:jc w:val="both"/>
        <w:rPr/>
      </w:pPr>
      <w:r>
        <w:rPr>
          <w:bCs/>
        </w:rPr>
        <w:tab/>
        <w:t>Podklady poskytnuté objednatelem stavby před zahájením a během projektových prací:</w:t>
      </w:r>
    </w:p>
    <w:p>
      <w:pPr>
        <w:pStyle w:val="Textbody"/>
        <w:tabs>
          <w:tab w:val="clear" w:pos="720"/>
          <w:tab w:val="left" w:pos="675" w:leader="none"/>
        </w:tabs>
        <w:spacing w:before="0" w:after="0"/>
        <w:ind w:left="907" w:hanging="907"/>
        <w:jc w:val="both"/>
        <w:rPr/>
      </w:pPr>
      <w:r>
        <w:rPr>
          <w:bCs/>
        </w:rPr>
        <w:tab/>
        <w:t>- dokumentace návrhu stavby Pavilonu v parku (DNS), Denisa Strmiskova Studio, 25.08.2021</w:t>
      </w:r>
    </w:p>
    <w:p>
      <w:pPr>
        <w:pStyle w:val="Textbody"/>
        <w:tabs>
          <w:tab w:val="clear" w:pos="720"/>
          <w:tab w:val="left" w:pos="675" w:leader="none"/>
        </w:tabs>
        <w:spacing w:before="0" w:after="0"/>
        <w:ind w:left="907" w:hanging="907"/>
        <w:jc w:val="both"/>
        <w:rPr/>
      </w:pPr>
      <w:r>
        <w:rPr>
          <w:bCs/>
        </w:rPr>
        <w:tab/>
        <w:t>-</w:t>
        <w:tab/>
        <w:t>studie osvětlení pavilonu, atelier světelné techniky s.r.o., 08/2021</w:t>
      </w:r>
    </w:p>
    <w:p>
      <w:pPr>
        <w:pStyle w:val="Textbody"/>
        <w:tabs>
          <w:tab w:val="clear" w:pos="720"/>
          <w:tab w:val="left" w:pos="675" w:leader="none"/>
        </w:tabs>
        <w:spacing w:before="0" w:after="0"/>
        <w:ind w:left="907" w:hanging="907"/>
        <w:jc w:val="both"/>
        <w:rPr/>
      </w:pPr>
      <w:r>
        <w:rPr>
          <w:bCs/>
        </w:rPr>
        <w:tab/>
        <w:t>-</w:t>
        <w:tab/>
        <w:t>polohopisné a výškopisné zaměření zájmového území „Pavilon v parku Sacré Coeur“, GeoNet Pro, s.r.o., 12/2021</w:t>
      </w:r>
    </w:p>
    <w:p>
      <w:pPr>
        <w:pStyle w:val="Textbody"/>
        <w:spacing w:before="0" w:after="0"/>
        <w:ind w:left="0" w:hanging="0"/>
        <w:jc w:val="both"/>
        <w:rPr/>
      </w:pPr>
      <w:r>
        <w:rPr>
          <w:bCs/>
        </w:rPr>
        <w:tab/>
      </w:r>
    </w:p>
    <w:p>
      <w:pPr>
        <w:pStyle w:val="Textbody"/>
        <w:spacing w:before="0" w:after="0"/>
        <w:ind w:left="0" w:hanging="0"/>
        <w:jc w:val="both"/>
        <w:rPr/>
      </w:pPr>
      <w:r>
        <w:rPr>
          <w:bCs/>
        </w:rPr>
        <w:tab/>
        <w:t>Průzkumy zhotovené projektantem:</w:t>
      </w:r>
    </w:p>
    <w:p>
      <w:pPr>
        <w:pStyle w:val="Textbody"/>
        <w:tabs>
          <w:tab w:val="clear" w:pos="720"/>
          <w:tab w:val="left" w:pos="675" w:leader="none"/>
        </w:tabs>
        <w:spacing w:before="0" w:after="0"/>
        <w:ind w:left="907" w:hanging="907"/>
        <w:jc w:val="both"/>
        <w:rPr/>
      </w:pPr>
      <w:r>
        <w:rPr>
          <w:bCs/>
        </w:rPr>
        <w:tab/>
        <w:t>-</w:t>
        <w:tab/>
        <w:t>rešerše stavebně geologických a hydrogeologických poměrů lokality v Praze 5, Park Sacré Coeur,  Milan Šimek – geologické práce, 10/2021</w:t>
      </w:r>
    </w:p>
    <w:p>
      <w:pPr>
        <w:pStyle w:val="Textbody"/>
        <w:tabs>
          <w:tab w:val="clear" w:pos="720"/>
          <w:tab w:val="left" w:pos="675" w:leader="none"/>
        </w:tabs>
        <w:spacing w:before="0" w:after="0"/>
        <w:ind w:left="907" w:hanging="907"/>
        <w:jc w:val="both"/>
        <w:rPr>
          <w:bCs/>
        </w:rPr>
      </w:pPr>
      <w:r>
        <w:rPr>
          <w:bCs/>
        </w:rPr>
      </w:r>
    </w:p>
    <w:p>
      <w:pPr>
        <w:pStyle w:val="Textbody"/>
        <w:tabs>
          <w:tab w:val="clear" w:pos="720"/>
          <w:tab w:val="left" w:pos="675" w:leader="none"/>
        </w:tabs>
        <w:spacing w:before="0" w:after="0"/>
        <w:ind w:left="907" w:hanging="907"/>
        <w:jc w:val="both"/>
        <w:rPr/>
      </w:pPr>
      <w:r>
        <w:rPr>
          <w:bCs/>
        </w:rPr>
        <w:tab/>
        <w:t>Ostatní podklady a podklady veřejně dostupné na internetu:</w:t>
      </w:r>
    </w:p>
    <w:p>
      <w:pPr>
        <w:pStyle w:val="Normal"/>
        <w:tabs>
          <w:tab w:val="clear" w:pos="720"/>
          <w:tab w:val="left" w:pos="675" w:leader="none"/>
        </w:tabs>
        <w:ind w:left="907" w:hanging="907"/>
        <w:jc w:val="both"/>
        <w:rPr/>
      </w:pPr>
      <w:r>
        <w:rPr>
          <w:rFonts w:ascii="Arial" w:hAnsi="Arial"/>
          <w:bCs/>
          <w:sz w:val="22"/>
        </w:rPr>
        <w:tab/>
        <w:t>-</w:t>
        <w:tab/>
        <w:t>dokumentace pro společné povolení - Pavilon v parku Sacré Coeur, Studio PHX s.r.o., 12/2021</w:t>
      </w:r>
    </w:p>
    <w:p>
      <w:pPr>
        <w:pStyle w:val="Normal"/>
        <w:tabs>
          <w:tab w:val="clear" w:pos="720"/>
          <w:tab w:val="left" w:pos="675" w:leader="none"/>
        </w:tabs>
        <w:ind w:left="907" w:hanging="907"/>
        <w:jc w:val="both"/>
        <w:rPr/>
      </w:pPr>
      <w:r>
        <w:rPr>
          <w:rFonts w:ascii="Arial" w:hAnsi="Arial"/>
          <w:bCs/>
          <w:sz w:val="22"/>
        </w:rPr>
        <w:tab/>
        <w:t>-</w:t>
        <w:tab/>
        <w:t>Územní plán sídelního útvaru hl. m. Prahy</w:t>
      </w:r>
    </w:p>
    <w:p>
      <w:pPr>
        <w:pStyle w:val="Normal"/>
        <w:tabs>
          <w:tab w:val="clear" w:pos="720"/>
          <w:tab w:val="left" w:pos="675" w:leader="none"/>
        </w:tabs>
        <w:ind w:left="907" w:hanging="907"/>
        <w:jc w:val="both"/>
        <w:rPr/>
      </w:pPr>
      <w:r>
        <w:rPr>
          <w:rFonts w:ascii="Arial" w:hAnsi="Arial"/>
          <w:bCs/>
          <w:sz w:val="22"/>
        </w:rPr>
        <w:tab/>
        <w:t>-</w:t>
        <w:tab/>
        <w:t>digitální technická mapa hl. m. Prahy</w:t>
      </w:r>
    </w:p>
    <w:p>
      <w:pPr>
        <w:pStyle w:val="Normal"/>
        <w:tabs>
          <w:tab w:val="clear" w:pos="720"/>
          <w:tab w:val="left" w:pos="675" w:leader="none"/>
        </w:tabs>
        <w:ind w:left="907" w:hanging="907"/>
        <w:jc w:val="both"/>
        <w:rPr/>
      </w:pPr>
      <w:r>
        <w:rPr>
          <w:rFonts w:ascii="Arial" w:hAnsi="Arial"/>
          <w:bCs/>
          <w:sz w:val="22"/>
        </w:rPr>
        <w:tab/>
        <w:t>-</w:t>
        <w:tab/>
        <w:t>katastrální a ortofoto mapy – ČÚZK</w:t>
      </w:r>
    </w:p>
    <w:p>
      <w:pPr>
        <w:pStyle w:val="Normal"/>
        <w:tabs>
          <w:tab w:val="clear" w:pos="720"/>
          <w:tab w:val="left" w:pos="675" w:leader="none"/>
        </w:tabs>
        <w:ind w:left="907" w:hanging="907"/>
        <w:jc w:val="both"/>
        <w:rPr/>
      </w:pPr>
      <w:r>
        <w:rPr>
          <w:rFonts w:ascii="Arial" w:hAnsi="Arial"/>
          <w:bCs/>
          <w:sz w:val="22"/>
        </w:rPr>
        <w:tab/>
        <w:t>-</w:t>
        <w:tab/>
        <w:t>fotodokumentace</w:t>
      </w:r>
    </w:p>
    <w:p>
      <w:pPr>
        <w:pStyle w:val="Textbody"/>
        <w:tabs>
          <w:tab w:val="clear" w:pos="720"/>
          <w:tab w:val="left" w:pos="675" w:leader="none"/>
        </w:tabs>
        <w:spacing w:before="0" w:after="0"/>
        <w:ind w:left="907" w:hanging="907"/>
        <w:jc w:val="both"/>
        <w:rPr>
          <w:bCs/>
        </w:rPr>
      </w:pPr>
      <w:r>
        <w:rPr>
          <w:bCs/>
        </w:rPr>
      </w:r>
    </w:p>
    <w:p>
      <w:pPr>
        <w:pStyle w:val="Textbody"/>
        <w:spacing w:before="0" w:after="0"/>
        <w:ind w:left="0" w:hanging="0"/>
        <w:jc w:val="both"/>
        <w:rPr/>
      </w:pPr>
      <w:r>
        <w:rPr>
          <w:bCs/>
        </w:rPr>
        <w:tab/>
      </w:r>
      <w:r>
        <w:rPr/>
        <w:t>Závěrem provedených průzkumů</w:t>
      </w:r>
      <w:r>
        <w:drawing>
          <wp:anchor behindDoc="0" distT="0" distB="0" distL="0" distR="0" simplePos="0" locked="0" layoutInCell="0" allowOverlap="1" relativeHeight="6">
            <wp:simplePos x="0" y="0"/>
            <wp:positionH relativeFrom="column">
              <wp:posOffset>4771390</wp:posOffset>
            </wp:positionH>
            <wp:positionV relativeFrom="paragraph">
              <wp:posOffset>271145</wp:posOffset>
            </wp:positionV>
            <wp:extent cx="1222375" cy="725170"/>
            <wp:effectExtent l="0" t="0" r="0" b="0"/>
            <wp:wrapNone/>
            <wp:docPr id="1" name="Obrázek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bylo zjištění, že realizaci navrhovaných stavebních úprav by nemělo nic bránit ani je nijak omezovat. </w:t>
      </w:r>
    </w:p>
    <w:p>
      <w:pPr>
        <w:pStyle w:val="Normal"/>
        <w:widowControl/>
        <w:suppressAutoHyphens w:val="false"/>
        <w:jc w:val="both"/>
        <w:textAlignment w:val="auto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Textbody"/>
        <w:tabs>
          <w:tab w:val="clear" w:pos="720"/>
          <w:tab w:val="left" w:pos="6240" w:leader="none"/>
        </w:tabs>
        <w:spacing w:before="0" w:after="0"/>
        <w:ind w:left="0" w:hanging="0"/>
        <w:rPr>
          <w:rFonts w:cs="Arial"/>
        </w:rPr>
      </w:pPr>
      <w:r>
        <w:rPr>
          <w:rFonts w:cs="Arial"/>
        </w:rPr>
        <w:t>V Praze dne 7.1.2022</w:t>
        <w:tab/>
        <w:t>Vypracoval</w:t>
      </w:r>
    </w:p>
    <w:p>
      <w:pPr>
        <w:pStyle w:val="Textbody"/>
        <w:spacing w:before="0" w:after="0"/>
        <w:ind w:left="0" w:hanging="0"/>
        <w:jc w:val="right"/>
        <w:rPr>
          <w:rFonts w:cs="Arial"/>
        </w:rPr>
      </w:pPr>
      <w:r>
        <w:rPr>
          <w:rFonts w:cs="Arial"/>
        </w:rPr>
      </w:r>
    </w:p>
    <w:p>
      <w:pPr>
        <w:pStyle w:val="Textbody"/>
        <w:tabs>
          <w:tab w:val="clear" w:pos="720"/>
          <w:tab w:val="left" w:pos="6237" w:leader="none"/>
          <w:tab w:val="right" w:pos="9638" w:leader="dot"/>
        </w:tabs>
        <w:spacing w:before="0" w:after="0"/>
        <w:ind w:left="0" w:hanging="0"/>
        <w:rPr>
          <w:rFonts w:cs="Arial"/>
        </w:rPr>
      </w:pPr>
      <w:r>
        <w:rPr>
          <w:rFonts w:cs="Arial"/>
        </w:rPr>
        <w:tab/>
        <w:tab/>
      </w:r>
    </w:p>
    <w:p>
      <w:pPr>
        <w:pStyle w:val="Textbody"/>
        <w:tabs>
          <w:tab w:val="clear" w:pos="720"/>
          <w:tab w:val="left" w:pos="6800" w:leader="none"/>
        </w:tabs>
        <w:spacing w:before="0" w:after="0"/>
        <w:ind w:left="0" w:hanging="0"/>
        <w:rPr>
          <w:rFonts w:cs="Arial"/>
        </w:rPr>
      </w:pPr>
      <w:r>
        <w:rPr>
          <w:rFonts w:cs="Arial"/>
        </w:rPr>
        <w:tab/>
        <w:t>Ing. arch. Daniel Piecuch</w:t>
      </w:r>
    </w:p>
    <w:sectPr>
      <w:headerReference w:type="default" r:id="rId4"/>
      <w:footerReference w:type="default" r:id="rId5"/>
      <w:type w:val="nextPage"/>
      <w:pgSz w:w="11906" w:h="16838"/>
      <w:pgMar w:left="1134" w:right="1134" w:gutter="0" w:header="567" w:top="1134" w:footer="567" w:bottom="1134"/>
      <w:pgNumType w:start="2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82586271"/>
    </w:sdtPr>
    <w:sdtContent>
      <w:p>
        <w:pPr>
          <w:pStyle w:val="Zpat"/>
          <w:pBdr>
            <w:bottom w:val="single" w:sz="4" w:space="1" w:color="000000"/>
          </w:pBdr>
          <w:tabs>
            <w:tab w:val="clear" w:pos="4819"/>
            <w:tab w:val="right" w:pos="9638" w:leader="none"/>
          </w:tabs>
          <w:rPr>
            <w:sz w:val="8"/>
            <w:szCs w:val="8"/>
          </w:rPr>
        </w:pPr>
        <w:r>
          <w:rPr>
            <w:sz w:val="8"/>
            <w:szCs w:val="8"/>
          </w:rPr>
        </w:r>
      </w:p>
      <w:p>
        <w:pPr>
          <w:pStyle w:val="Zpat"/>
          <w:tabs>
            <w:tab w:val="clear" w:pos="4819"/>
            <w:tab w:val="right" w:pos="9638" w:leader="none"/>
          </w:tabs>
          <w:rPr>
            <w:sz w:val="8"/>
            <w:szCs w:val="8"/>
          </w:rPr>
        </w:pPr>
        <w:r>
          <w:rPr>
            <w:sz w:val="8"/>
            <w:szCs w:val="8"/>
          </w:rPr>
        </w:r>
      </w:p>
      <w:p>
        <w:pPr>
          <w:pStyle w:val="Zpat"/>
          <w:tabs>
            <w:tab w:val="clear" w:pos="4819"/>
            <w:tab w:val="right" w:pos="9638" w:leader="none"/>
          </w:tabs>
          <w:rPr>
            <w:rFonts w:ascii="Times New Roman" w:hAnsi="Times New Roman"/>
            <w:color w:val="auto"/>
            <w:sz w:val="24"/>
          </w:rPr>
        </w:pPr>
        <w:r>
          <w:rPr/>
          <w:t>PRŮVODNÍ ZPRÁVA - DPS</w:t>
          <w:tab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Normal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Zhlav"/>
      <w:tabs>
        <w:tab w:val="clear" w:pos="4819"/>
        <w:tab w:val="clear" w:pos="9638"/>
      </w:tabs>
      <w:jc w:val="right"/>
      <w:rPr>
        <w:rFonts w:cs="Arial"/>
        <w:color w:val="1D1C1D"/>
        <w:sz w:val="23"/>
        <w:szCs w:val="23"/>
        <w:shd w:fill="F8F8F8" w:val="clear"/>
      </w:rPr>
    </w:pPr>
    <w:r>
      <w:drawing>
        <wp:anchor behindDoc="1" distT="0" distB="0" distL="114300" distR="114300" simplePos="0" locked="0" layoutInCell="0" allowOverlap="1" relativeHeight="5">
          <wp:simplePos x="0" y="0"/>
          <wp:positionH relativeFrom="column">
            <wp:posOffset>3175</wp:posOffset>
          </wp:positionH>
          <wp:positionV relativeFrom="paragraph">
            <wp:posOffset>15240</wp:posOffset>
          </wp:positionV>
          <wp:extent cx="629920" cy="251460"/>
          <wp:effectExtent l="0" t="0" r="0" b="0"/>
          <wp:wrapSquare wrapText="bothSides"/>
          <wp:docPr id="2" name="Obrázek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992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auto"/>
        <w:szCs w:val="20"/>
      </w:rPr>
      <w:t xml:space="preserve">                                                  </w:t>
    </w:r>
    <w:r>
      <w:rPr>
        <w:color w:val="000000"/>
        <w:szCs w:val="20"/>
      </w:rPr>
      <w:t xml:space="preserve">     </w:t>
    </w:r>
    <w:r>
      <w:rPr>
        <w:color w:val="000000"/>
        <w:sz w:val="22"/>
        <w:szCs w:val="22"/>
      </w:rPr>
      <w:t xml:space="preserve">  </w:t>
    </w:r>
    <w:r>
      <w:rPr>
        <w:rFonts w:cs="Arial"/>
        <w:color w:val="1D1C1D"/>
        <w:sz w:val="22"/>
        <w:szCs w:val="22"/>
      </w:rPr>
      <w:t>Pavilon v parku Sacré Coeur,</w:t>
    </w:r>
  </w:p>
  <w:p>
    <w:pPr>
      <w:pStyle w:val="Zhlav"/>
      <w:tabs>
        <w:tab w:val="clear" w:pos="4819"/>
        <w:tab w:val="clear" w:pos="9638"/>
      </w:tabs>
      <w:jc w:val="right"/>
      <w:rPr>
        <w:sz w:val="22"/>
        <w:szCs w:val="22"/>
      </w:rPr>
    </w:pPr>
    <w:r>
      <w:rPr>
        <w:rFonts w:cs="Arial"/>
        <w:color w:val="222222"/>
        <w:sz w:val="22"/>
        <w:szCs w:val="22"/>
      </w:rPr>
      <w:t>Praha 5</w:t>
    </w:r>
  </w:p>
  <w:p>
    <w:pPr>
      <w:pStyle w:val="Zhlav"/>
      <w:pBdr>
        <w:top w:val="single" w:sz="4" w:space="1" w:color="000000"/>
      </w:pBdr>
      <w:tabs>
        <w:tab w:val="clear" w:pos="4819"/>
        <w:tab w:val="clear" w:pos="9638"/>
      </w:tabs>
      <w:jc w:val="right"/>
      <w:rPr>
        <w:rFonts w:cs="Arial"/>
        <w:color w:val="auto"/>
        <w:sz w:val="8"/>
        <w:szCs w:val="8"/>
      </w:rPr>
    </w:pPr>
    <w:r>
      <w:rPr>
        <w:rFonts w:cs="Arial"/>
        <w:color w:val="auto"/>
        <w:sz w:val="8"/>
        <w:szCs w:val="8"/>
      </w:rPr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e048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Tahoma"/>
      <w:color w:val="auto"/>
      <w:kern w:val="2"/>
      <w:sz w:val="24"/>
      <w:szCs w:val="24"/>
      <w:lang w:val="cs-CZ" w:eastAsia="zh-CN" w:bidi="hi-IN"/>
    </w:rPr>
  </w:style>
  <w:style w:type="paragraph" w:styleId="Nadpis1">
    <w:name w:val="Heading 1"/>
    <w:basedOn w:val="Normal"/>
    <w:next w:val="Normal"/>
    <w:link w:val="Nadpis1Char"/>
    <w:uiPriority w:val="9"/>
    <w:qFormat/>
    <w:rsid w:val="00202642"/>
    <w:pPr>
      <w:keepNext w:val="true"/>
      <w:keepLines/>
      <w:spacing w:before="240" w:after="0"/>
      <w:outlineLvl w:val="0"/>
    </w:pPr>
    <w:rPr>
      <w:rFonts w:ascii="Cambria" w:hAnsi="Cambria" w:eastAsia="" w:cs="Mangal" w:asciiTheme="majorHAnsi" w:eastAsiaTheme="majorEastAsia" w:hAnsiTheme="majorHAnsi"/>
      <w:color w:val="365F91" w:themeColor="accent1" w:themeShade="bf"/>
      <w:sz w:val="32"/>
      <w:szCs w:val="29"/>
    </w:rPr>
  </w:style>
  <w:style w:type="paragraph" w:styleId="Nadpis2">
    <w:name w:val="Heading 2"/>
    <w:basedOn w:val="Normal"/>
    <w:next w:val="Textbody"/>
    <w:link w:val="Nadpis2Char"/>
    <w:qFormat/>
    <w:rsid w:val="003e048d"/>
    <w:pPr>
      <w:keepNext w:val="true"/>
      <w:spacing w:before="181" w:after="62"/>
      <w:outlineLvl w:val="1"/>
    </w:pPr>
    <w:rPr>
      <w:rFonts w:ascii="Arial" w:hAnsi="Arial"/>
      <w:b/>
      <w:bCs/>
      <w:sz w:val="36"/>
      <w:szCs w:val="36"/>
    </w:rPr>
  </w:style>
  <w:style w:type="paragraph" w:styleId="Nadpis3">
    <w:name w:val="Heading 3"/>
    <w:basedOn w:val="Normal"/>
    <w:next w:val="Normal"/>
    <w:link w:val="Nadpis3Char"/>
    <w:uiPriority w:val="9"/>
    <w:semiHidden/>
    <w:unhideWhenUsed/>
    <w:qFormat/>
    <w:rsid w:val="0092536d"/>
    <w:pPr>
      <w:keepNext w:val="true"/>
      <w:keepLines/>
      <w:spacing w:before="200" w:after="0"/>
      <w:outlineLvl w:val="2"/>
    </w:pPr>
    <w:rPr>
      <w:rFonts w:ascii="Cambria" w:hAnsi="Cambria" w:eastAsia="" w:cs="Mangal" w:asciiTheme="majorHAnsi" w:eastAsiaTheme="majorEastAsia" w:hAnsiTheme="majorHAnsi"/>
      <w:b/>
      <w:bCs/>
      <w:color w:val="4F81BD" w:themeColor="accent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bublinyChar" w:customStyle="1">
    <w:name w:val="Text bubliny Char"/>
    <w:basedOn w:val="DefaultParagraphFont"/>
    <w:link w:val="BalloonText"/>
    <w:uiPriority w:val="99"/>
    <w:semiHidden/>
    <w:qFormat/>
    <w:rsid w:val="003e048d"/>
    <w:rPr>
      <w:rFonts w:ascii="Tahoma" w:hAnsi="Tahoma" w:cs="Tahoma"/>
      <w:sz w:val="16"/>
      <w:szCs w:val="16"/>
    </w:rPr>
  </w:style>
  <w:style w:type="character" w:styleId="Nadpis2Char" w:customStyle="1">
    <w:name w:val="Nadpis 2 Char"/>
    <w:basedOn w:val="DefaultParagraphFont"/>
    <w:qFormat/>
    <w:rsid w:val="003e048d"/>
    <w:rPr>
      <w:rFonts w:ascii="Arial" w:hAnsi="Arial" w:eastAsia="SimSun" w:cs="Tahoma"/>
      <w:b/>
      <w:bCs/>
      <w:kern w:val="2"/>
      <w:sz w:val="36"/>
      <w:szCs w:val="36"/>
      <w:lang w:eastAsia="zh-CN" w:bidi="hi-IN"/>
    </w:rPr>
  </w:style>
  <w:style w:type="character" w:styleId="ZhlavChar" w:customStyle="1">
    <w:name w:val="Záhlaví Char"/>
    <w:basedOn w:val="DefaultParagraphFont"/>
    <w:qFormat/>
    <w:rsid w:val="003e048d"/>
    <w:rPr>
      <w:rFonts w:ascii="Arial" w:hAnsi="Arial" w:eastAsia="SimSun" w:cs="Tahoma"/>
      <w:color w:val="FFFFFF"/>
      <w:kern w:val="2"/>
      <w:sz w:val="20"/>
      <w:szCs w:val="24"/>
      <w:lang w:eastAsia="zh-CN" w:bidi="hi-IN"/>
    </w:rPr>
  </w:style>
  <w:style w:type="character" w:styleId="ZpatChar" w:customStyle="1">
    <w:name w:val="Zápatí Char"/>
    <w:basedOn w:val="DefaultParagraphFont"/>
    <w:uiPriority w:val="99"/>
    <w:qFormat/>
    <w:rsid w:val="003e048d"/>
    <w:rPr>
      <w:rFonts w:ascii="Arial" w:hAnsi="Arial" w:eastAsia="SimSun" w:cs="Tahoma"/>
      <w:color w:val="231F20"/>
      <w:kern w:val="2"/>
      <w:sz w:val="20"/>
      <w:szCs w:val="24"/>
      <w:lang w:eastAsia="zh-CN" w:bidi="hi-IN"/>
    </w:rPr>
  </w:style>
  <w:style w:type="character" w:styleId="Ab101" w:customStyle="1">
    <w:name w:val="ab101"/>
    <w:qFormat/>
    <w:rsid w:val="003e048d"/>
    <w:rPr>
      <w:color w:val="3D3D3D"/>
      <w:sz w:val="20"/>
      <w:szCs w:val="20"/>
    </w:rPr>
  </w:style>
  <w:style w:type="character" w:styleId="Ab111" w:customStyle="1">
    <w:name w:val="ab111"/>
    <w:qFormat/>
    <w:rsid w:val="003e048d"/>
    <w:rPr>
      <w:color w:val="3D3D3D"/>
      <w:sz w:val="22"/>
      <w:szCs w:val="22"/>
    </w:rPr>
  </w:style>
  <w:style w:type="character" w:styleId="Nadpis3Char" w:customStyle="1">
    <w:name w:val="Nadpis 3 Char"/>
    <w:basedOn w:val="DefaultParagraphFont"/>
    <w:uiPriority w:val="9"/>
    <w:semiHidden/>
    <w:qFormat/>
    <w:rsid w:val="0092536d"/>
    <w:rPr>
      <w:rFonts w:ascii="Cambria" w:hAnsi="Cambria" w:eastAsia="" w:cs="Mangal" w:asciiTheme="majorHAnsi" w:eastAsiaTheme="majorEastAsia" w:hAnsiTheme="majorHAnsi"/>
      <w:b/>
      <w:bCs/>
      <w:color w:val="4F81BD" w:themeColor="accent1"/>
      <w:kern w:val="2"/>
      <w:sz w:val="24"/>
      <w:szCs w:val="21"/>
      <w:lang w:eastAsia="zh-CN" w:bidi="hi-IN"/>
    </w:rPr>
  </w:style>
  <w:style w:type="character" w:styleId="Silnzdraznn" w:customStyle="1">
    <w:name w:val="Silné zdůraznění"/>
    <w:qFormat/>
    <w:rsid w:val="0092536d"/>
    <w:rPr>
      <w:b/>
      <w:bCs/>
    </w:rPr>
  </w:style>
  <w:style w:type="character" w:styleId="FormtovanvHTMLChar" w:customStyle="1">
    <w:name w:val="Formátovaný v HTML Char"/>
    <w:basedOn w:val="DefaultParagraphFont"/>
    <w:link w:val="HTMLPreformatted"/>
    <w:uiPriority w:val="99"/>
    <w:qFormat/>
    <w:rsid w:val="0092536d"/>
    <w:rPr>
      <w:rFonts w:ascii="Courier New" w:hAnsi="Courier New" w:eastAsia="Times New Roman" w:cs="Courier New"/>
      <w:sz w:val="20"/>
      <w:szCs w:val="20"/>
      <w:lang w:eastAsia="cs-CZ"/>
    </w:rPr>
  </w:style>
  <w:style w:type="character" w:styleId="ZkladntextChar" w:customStyle="1">
    <w:name w:val="Základní text Char"/>
    <w:basedOn w:val="DefaultParagraphFont"/>
    <w:link w:val="Textbody"/>
    <w:qFormat/>
    <w:rsid w:val="00017c5d"/>
    <w:rPr>
      <w:rFonts w:ascii="Arial" w:hAnsi="Arial" w:eastAsia="SimSun" w:cs="Tahoma"/>
      <w:kern w:val="2"/>
      <w:szCs w:val="24"/>
      <w:lang w:eastAsia="hi-IN" w:bidi="hi-IN"/>
    </w:rPr>
  </w:style>
  <w:style w:type="character" w:styleId="Internetovodkaz" w:customStyle="1">
    <w:name w:val="Internetový odkaz"/>
    <w:basedOn w:val="DefaultParagraphFont"/>
    <w:uiPriority w:val="99"/>
    <w:unhideWhenUsed/>
    <w:rsid w:val="007d6104"/>
    <w:rPr>
      <w:color w:val="0000FF" w:themeColor="hyperlink"/>
      <w:u w:val="single"/>
    </w:rPr>
  </w:style>
  <w:style w:type="character" w:styleId="TextvysvtlivekChar" w:customStyle="1">
    <w:name w:val="Text vysvětlivek Char"/>
    <w:basedOn w:val="DefaultParagraphFont"/>
    <w:uiPriority w:val="99"/>
    <w:semiHidden/>
    <w:qFormat/>
    <w:rsid w:val="00703504"/>
    <w:rPr>
      <w:rFonts w:ascii="Times New Roman" w:hAnsi="Times New Roman" w:eastAsia="SimSun" w:cs="Mangal"/>
      <w:kern w:val="2"/>
      <w:sz w:val="20"/>
      <w:szCs w:val="18"/>
      <w:lang w:eastAsia="zh-CN" w:bidi="hi-IN"/>
    </w:rPr>
  </w:style>
  <w:style w:type="character" w:styleId="Ukotvenvysvtlivky" w:customStyle="1">
    <w:name w:val="Ukotvení vysvětlivky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703504"/>
    <w:rPr>
      <w:vertAlign w:val="superscript"/>
    </w:rPr>
  </w:style>
  <w:style w:type="character" w:styleId="Nadpis1Char" w:customStyle="1">
    <w:name w:val="Nadpis 1 Char"/>
    <w:basedOn w:val="DefaultParagraphFont"/>
    <w:uiPriority w:val="9"/>
    <w:qFormat/>
    <w:rsid w:val="00202642"/>
    <w:rPr>
      <w:rFonts w:ascii="Cambria" w:hAnsi="Cambria" w:eastAsia="" w:cs="Mangal" w:asciiTheme="majorHAnsi" w:eastAsiaTheme="majorEastAsia" w:hAnsiTheme="majorHAnsi"/>
      <w:color w:val="365F91" w:themeColor="accent1" w:themeShade="bf"/>
      <w:kern w:val="2"/>
      <w:sz w:val="32"/>
      <w:szCs w:val="29"/>
      <w:lang w:eastAsia="zh-CN" w:bidi="hi-IN"/>
    </w:rPr>
  </w:style>
  <w:style w:type="character" w:styleId="Nevyeenzmnka1" w:customStyle="1">
    <w:name w:val="Nevyřešená zmínka1"/>
    <w:basedOn w:val="DefaultParagraphFont"/>
    <w:uiPriority w:val="99"/>
    <w:semiHidden/>
    <w:unhideWhenUsed/>
    <w:qFormat/>
    <w:rsid w:val="00207a19"/>
    <w:rPr>
      <w:color w:val="605E5C"/>
      <w:shd w:fill="E1DFDD" w:val="clear"/>
    </w:rPr>
  </w:style>
  <w:style w:type="character" w:styleId="Odkaznarejstk" w:customStyle="1">
    <w:name w:val="Odkaz na rejstřík"/>
    <w:qFormat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d6104"/>
    <w:rPr>
      <w:color w:val="605E5C"/>
      <w:shd w:fill="E1DFDD" w:val="clear"/>
    </w:rPr>
  </w:style>
  <w:style w:type="character" w:styleId="Slovndk">
    <w:name w:val="Číslování řádků"/>
    <w:rPr/>
  </w:style>
  <w:style w:type="paragraph" w:styleId="Nadpis" w:customStyle="1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link w:val="ZkladntextChar"/>
    <w:rsid w:val="00017c5d"/>
    <w:pPr>
      <w:spacing w:lineRule="atLeast" w:line="100" w:before="0" w:after="120"/>
      <w:ind w:left="283" w:hanging="0"/>
      <w:textAlignment w:val="auto"/>
    </w:pPr>
    <w:rPr>
      <w:rFonts w:ascii="Arial" w:hAnsi="Arial"/>
      <w:sz w:val="22"/>
      <w:lang w:eastAsia="hi-IN"/>
    </w:rPr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 w:customStyle="1">
    <w:name w:val="Rejstřík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3e048d"/>
    <w:pPr/>
    <w:rPr>
      <w:rFonts w:ascii="Tahoma" w:hAnsi="Tahoma"/>
      <w:sz w:val="16"/>
      <w:szCs w:val="16"/>
    </w:rPr>
  </w:style>
  <w:style w:type="paragraph" w:styleId="Textbody" w:customStyle="1">
    <w:name w:val="Text body"/>
    <w:basedOn w:val="Normal"/>
    <w:qFormat/>
    <w:rsid w:val="003e048d"/>
    <w:pPr>
      <w:spacing w:before="0" w:after="120"/>
      <w:ind w:left="283" w:hanging="0"/>
    </w:pPr>
    <w:rPr>
      <w:rFonts w:ascii="Arial" w:hAnsi="Arial"/>
      <w:sz w:val="22"/>
    </w:rPr>
  </w:style>
  <w:style w:type="paragraph" w:styleId="Obsahtabulky" w:customStyle="1">
    <w:name w:val="Obsah tabulky"/>
    <w:basedOn w:val="Normal"/>
    <w:qFormat/>
    <w:rsid w:val="003e048d"/>
    <w:pPr>
      <w:suppressLineNumbers/>
    </w:pPr>
    <w:rPr>
      <w:rFonts w:ascii="Arial" w:hAnsi="Arial"/>
      <w:sz w:val="22"/>
    </w:rPr>
  </w:style>
  <w:style w:type="paragraph" w:styleId="Secco" w:customStyle="1">
    <w:name w:val="secco"/>
    <w:basedOn w:val="Obsahtabulky"/>
    <w:qFormat/>
    <w:rsid w:val="003e048d"/>
    <w:pPr>
      <w:shd w:val="clear" w:color="auto" w:fill="231F20"/>
      <w:ind w:left="57" w:hanging="0"/>
      <w:textAlignment w:val="center"/>
    </w:pPr>
    <w:rPr>
      <w:color w:val="FFFFFF"/>
      <w:sz w:val="24"/>
    </w:rPr>
  </w:style>
  <w:style w:type="paragraph" w:styleId="Bukaseccoobsah" w:customStyle="1">
    <w:name w:val="buňka-secco-obsah"/>
    <w:basedOn w:val="Obsahtabulky"/>
    <w:qFormat/>
    <w:rsid w:val="003e048d"/>
    <w:pPr>
      <w:ind w:left="850" w:hanging="0"/>
      <w:textAlignment w:val="top"/>
    </w:pPr>
    <w:rPr/>
  </w:style>
  <w:style w:type="paragraph" w:styleId="Zhlavazpat" w:customStyle="1">
    <w:name w:val="Záhlaví a zápatí"/>
    <w:basedOn w:val="Normal"/>
    <w:qFormat/>
    <w:pPr/>
    <w:rPr/>
  </w:style>
  <w:style w:type="paragraph" w:styleId="Zhlav">
    <w:name w:val="Header"/>
    <w:basedOn w:val="Normal"/>
    <w:link w:val="ZhlavChar"/>
    <w:rsid w:val="003e048d"/>
    <w:pPr>
      <w:suppressLineNumbers/>
      <w:tabs>
        <w:tab w:val="clear" w:pos="720"/>
        <w:tab w:val="center" w:pos="4819" w:leader="none"/>
        <w:tab w:val="right" w:pos="9638" w:leader="none"/>
      </w:tabs>
    </w:pPr>
    <w:rPr>
      <w:rFonts w:ascii="Arial" w:hAnsi="Arial"/>
      <w:color w:val="FFFFFF"/>
      <w:sz w:val="20"/>
    </w:rPr>
  </w:style>
  <w:style w:type="paragraph" w:styleId="Zpat">
    <w:name w:val="Footer"/>
    <w:basedOn w:val="Normal"/>
    <w:link w:val="ZpatChar"/>
    <w:uiPriority w:val="99"/>
    <w:rsid w:val="003e048d"/>
    <w:pPr>
      <w:suppressLineNumbers/>
      <w:tabs>
        <w:tab w:val="clear" w:pos="720"/>
        <w:tab w:val="center" w:pos="4819" w:leader="none"/>
        <w:tab w:val="right" w:pos="9638" w:leader="none"/>
      </w:tabs>
    </w:pPr>
    <w:rPr>
      <w:rFonts w:ascii="Arial" w:hAnsi="Arial"/>
      <w:color w:val="231F20"/>
      <w:sz w:val="20"/>
    </w:rPr>
  </w:style>
  <w:style w:type="paragraph" w:styleId="Standard" w:customStyle="1">
    <w:name w:val="Standard"/>
    <w:qFormat/>
    <w:rsid w:val="003e048d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4"/>
      <w:szCs w:val="20"/>
      <w:lang w:val="cs-CZ" w:eastAsia="zh-CN" w:bidi="hi-IN"/>
    </w:rPr>
  </w:style>
  <w:style w:type="paragraph" w:styleId="NormalWeb">
    <w:name w:val="Normal (Web)"/>
    <w:basedOn w:val="Normal"/>
    <w:uiPriority w:val="99"/>
    <w:semiHidden/>
    <w:unhideWhenUsed/>
    <w:qFormat/>
    <w:rsid w:val="00944d83"/>
    <w:pPr>
      <w:widowControl/>
      <w:suppressAutoHyphens w:val="false"/>
      <w:spacing w:beforeAutospacing="1" w:afterAutospacing="1"/>
      <w:textAlignment w:val="auto"/>
    </w:pPr>
    <w:rPr>
      <w:rFonts w:eastAsia="Times New Roman" w:cs="Times New Roman"/>
      <w:kern w:val="0"/>
      <w:lang w:eastAsia="cs-CZ" w:bidi="ar-SA"/>
    </w:rPr>
  </w:style>
  <w:style w:type="paragraph" w:styleId="HTMLPreformatted">
    <w:name w:val="HTML Preformatted"/>
    <w:basedOn w:val="Normal"/>
    <w:link w:val="FormtovanvHTMLChar"/>
    <w:uiPriority w:val="99"/>
    <w:unhideWhenUsed/>
    <w:qFormat/>
    <w:rsid w:val="0092536d"/>
    <w:pPr>
      <w:widowControl/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textAlignment w:val="auto"/>
    </w:pPr>
    <w:rPr>
      <w:rFonts w:ascii="Courier New" w:hAnsi="Courier New" w:eastAsia="Times New Roman" w:cs="Courier New"/>
      <w:kern w:val="0"/>
      <w:sz w:val="20"/>
      <w:szCs w:val="20"/>
      <w:lang w:eastAsia="cs-CZ" w:bidi="ar-SA"/>
    </w:rPr>
  </w:style>
  <w:style w:type="paragraph" w:styleId="Vysvtlivka">
    <w:name w:val="Endnote Text"/>
    <w:basedOn w:val="Normal"/>
    <w:link w:val="TextvysvtlivekChar"/>
    <w:uiPriority w:val="99"/>
    <w:semiHidden/>
    <w:unhideWhenUsed/>
    <w:rsid w:val="00703504"/>
    <w:pPr/>
    <w:rPr>
      <w:rFonts w:cs="Mangal"/>
      <w:sz w:val="20"/>
      <w:szCs w:val="18"/>
    </w:rPr>
  </w:style>
  <w:style w:type="paragraph" w:styleId="Indexheading">
    <w:name w:val="index heading"/>
    <w:basedOn w:val="Nadpis"/>
    <w:qFormat/>
    <w:pPr>
      <w:suppressLineNumbers/>
    </w:pPr>
    <w:rPr>
      <w:b/>
      <w:bCs/>
      <w:sz w:val="32"/>
      <w:szCs w:val="32"/>
    </w:rPr>
  </w:style>
  <w:style w:type="paragraph" w:styleId="Nadpisrejstku">
    <w:name w:val="Index Heading"/>
    <w:basedOn w:val="Nadpis"/>
    <w:pPr/>
    <w:rPr/>
  </w:style>
  <w:style w:type="paragraph" w:styleId="Nadpisobsahu">
    <w:name w:val="TOC Heading"/>
    <w:basedOn w:val="Indexheading"/>
    <w:next w:val="Normal"/>
    <w:uiPriority w:val="39"/>
    <w:unhideWhenUsed/>
    <w:qFormat/>
    <w:rsid w:val="00097b86"/>
    <w:pPr/>
    <w:rPr/>
  </w:style>
  <w:style w:type="paragraph" w:styleId="Obsah2">
    <w:name w:val="TOC 2"/>
    <w:basedOn w:val="Normal"/>
    <w:next w:val="Normal"/>
    <w:autoRedefine/>
    <w:uiPriority w:val="39"/>
    <w:unhideWhenUsed/>
    <w:rsid w:val="00994daa"/>
    <w:pPr>
      <w:tabs>
        <w:tab w:val="clear" w:pos="720"/>
        <w:tab w:val="left" w:pos="570" w:leader="none"/>
        <w:tab w:val="right" w:pos="9638" w:leader="dot"/>
      </w:tabs>
      <w:spacing w:lineRule="auto" w:line="360"/>
      <w:jc w:val="both"/>
    </w:pPr>
    <w:rPr>
      <w:rFonts w:ascii="Arial" w:hAnsi="Arial" w:cs="Arial"/>
      <w:b/>
      <w:sz w:val="22"/>
      <w:szCs w:val="22"/>
    </w:rPr>
  </w:style>
  <w:style w:type="paragraph" w:styleId="Obsah3">
    <w:name w:val="TOC 3"/>
    <w:basedOn w:val="Normal"/>
    <w:next w:val="Normal"/>
    <w:autoRedefine/>
    <w:uiPriority w:val="39"/>
    <w:unhideWhenUsed/>
    <w:rsid w:val="00097b86"/>
    <w:pPr>
      <w:tabs>
        <w:tab w:val="clear" w:pos="720"/>
        <w:tab w:val="left" w:pos="1321" w:leader="none"/>
        <w:tab w:val="right" w:pos="9638" w:leader="none"/>
      </w:tabs>
      <w:spacing w:before="0" w:after="100"/>
      <w:ind w:left="567" w:hanging="0"/>
    </w:pPr>
    <w:rPr>
      <w:rFonts w:ascii="Arial" w:hAnsi="Arial" w:cs="Mangal"/>
      <w:sz w:val="22"/>
      <w:szCs w:val="21"/>
    </w:rPr>
  </w:style>
  <w:style w:type="paragraph" w:styleId="Obsah1">
    <w:name w:val="TOC 1"/>
    <w:basedOn w:val="Normal"/>
    <w:next w:val="Normal"/>
    <w:autoRedefine/>
    <w:uiPriority w:val="39"/>
    <w:unhideWhenUsed/>
    <w:rsid w:val="00c20a3b"/>
    <w:pPr>
      <w:tabs>
        <w:tab w:val="clear" w:pos="720"/>
        <w:tab w:val="left" w:pos="567" w:leader="none"/>
        <w:tab w:val="right" w:pos="9628" w:leader="dot"/>
      </w:tabs>
      <w:spacing w:lineRule="auto" w:line="300"/>
      <w:jc w:val="both"/>
    </w:pPr>
    <w:rPr>
      <w:rFonts w:ascii="Arial" w:hAnsi="Arial" w:cs="Arial"/>
      <w:b/>
      <w:sz w:val="22"/>
      <w:szCs w:val="22"/>
    </w:rPr>
  </w:style>
  <w:style w:type="paragraph" w:styleId="Odstavecseseznamem1" w:customStyle="1">
    <w:name w:val="Odstavec se seznamem1"/>
    <w:basedOn w:val="Normal"/>
    <w:uiPriority w:val="99"/>
    <w:qFormat/>
    <w:rsid w:val="00484c3a"/>
    <w:pPr>
      <w:widowControl/>
      <w:spacing w:before="113" w:after="198"/>
      <w:ind w:left="3572" w:hanging="2721"/>
      <w:contextualSpacing/>
      <w:textAlignment w:val="auto"/>
    </w:pPr>
    <w:rPr>
      <w:rFonts w:ascii="Arial" w:hAnsi="Arial" w:eastAsia="Times New Roman" w:cs="Calibri"/>
      <w:kern w:val="0"/>
      <w:sz w:val="22"/>
      <w:szCs w:val="22"/>
      <w:lang w:eastAsia="en-US" w:bidi="ar-SA"/>
    </w:rPr>
  </w:style>
  <w:style w:type="paragraph" w:styleId="Toaheading">
    <w:name w:val="toa heading"/>
    <w:basedOn w:val="Indexheading"/>
    <w:qFormat/>
    <w:pPr/>
    <w:rPr/>
  </w:style>
  <w:style w:type="paragraph" w:styleId="Revision">
    <w:name w:val="Revision"/>
    <w:uiPriority w:val="99"/>
    <w:semiHidden/>
    <w:qFormat/>
    <w:rsid w:val="0018325b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SimSun" w:cs="Mangal"/>
      <w:color w:val="auto"/>
      <w:kern w:val="2"/>
      <w:sz w:val="24"/>
      <w:szCs w:val="21"/>
      <w:lang w:val="cs-CZ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horejsk@seznam.cz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wmf"/>
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DB8C2-779B-4827-A73C-07D14885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Application>LibreOffice/7.3.2.2$Windows_X86_64 LibreOffice_project/49f2b1bff42cfccbd8f788c8dc32c1c309559be0</Application>
  <AppVersion>15.0000</AppVersion>
  <Pages>4</Pages>
  <Words>550</Words>
  <Characters>3375</Characters>
  <CharactersWithSpaces>3991</CharactersWithSpaces>
  <Paragraphs>81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2021-09-21T08:03:00Z</dcterms:created>
  <dc:creator>Studio PHX</dc:creator>
  <dc:description/>
  <dc:language>cs-CZ</dc:language>
  <cp:lastModifiedBy/>
  <cp:lastPrinted>2021-07-16T13:59:00Z</cp:lastPrinted>
  <dcterms:modified xsi:type="dcterms:W3CDTF">2022-06-06T15:10:03Z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